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47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00"/>
        <w:gridCol w:w="500"/>
        <w:gridCol w:w="4978"/>
      </w:tblGrid>
      <w:tr w:rsidR="004E2B2A" w14:paraId="24E6B2C2" w14:textId="77777777">
        <w:tblPrEx>
          <w:tblCellMar>
            <w:top w:w="0" w:type="dxa"/>
            <w:bottom w:w="0" w:type="dxa"/>
          </w:tblCellMar>
        </w:tblPrEx>
        <w:trPr>
          <w:cantSplit/>
        </w:trPr>
        <w:tc>
          <w:tcPr>
            <w:tcW w:w="100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3186365A" w14:textId="77777777" w:rsidR="004E2B2A" w:rsidRDefault="00572DE8">
            <w:r>
              <w:rPr>
                <w:b/>
                <w:bCs/>
                <w:color w:val="E8862B"/>
                <w:spacing w:val="60"/>
                <w:sz w:val="22"/>
                <w:szCs w:val="22"/>
              </w:rPr>
              <w:t>SLANGBEVEILIGING</w:t>
            </w:r>
          </w:p>
          <w:p w14:paraId="04DFDF69" w14:textId="77777777" w:rsidR="004E2B2A" w:rsidRDefault="00572DE8">
            <w:pPr>
              <w:pBdr>
                <w:bottom w:val="single" w:sz="12" w:space="8" w:color="1E1E1E"/>
              </w:pBdr>
              <w:spacing w:after="160"/>
            </w:pPr>
            <w:r>
              <w:rPr>
                <w:b/>
                <w:bCs/>
                <w:color w:val="1E1E1E"/>
                <w:sz w:val="60"/>
                <w:szCs w:val="60"/>
              </w:rPr>
              <w:t>STOPFLEX INFO</w:t>
            </w:r>
          </w:p>
          <w:p w14:paraId="1B8A61EA" w14:textId="77777777" w:rsidR="004E2B2A" w:rsidRDefault="00572DE8">
            <w:pPr>
              <w:keepNext/>
              <w:pBdr>
                <w:left w:val="single" w:sz="24" w:space="8" w:color="E8862B"/>
              </w:pBdr>
              <w:spacing w:before="300" w:after="110"/>
            </w:pPr>
            <w:r>
              <w:rPr>
                <w:b/>
                <w:bCs/>
                <w:color w:val="1E1E1E"/>
                <w:sz w:val="26"/>
                <w:szCs w:val="26"/>
              </w:rPr>
              <w:t>VEILIGHEID GEGARANDEERD!</w:t>
            </w:r>
          </w:p>
          <w:p w14:paraId="26DB0C46" w14:textId="77777777" w:rsidR="004E2B2A" w:rsidRDefault="00572DE8">
            <w:pPr>
              <w:spacing w:after="120" w:line="312" w:lineRule="auto"/>
            </w:pPr>
            <w:r>
              <w:rPr>
                <w:color w:val="2B2B2B"/>
              </w:rPr>
              <w:t xml:space="preserve">De energie die is opgeslagen in een drukslang is levensgevaarlijk, voor iedereen in de directe omgeving, als een koppeling loskomt van de slang. Het </w:t>
            </w:r>
            <w:proofErr w:type="spellStart"/>
            <w:r>
              <w:rPr>
                <w:b/>
                <w:bCs/>
                <w:color w:val="2B2B2B"/>
              </w:rPr>
              <w:t>Stopflex</w:t>
            </w:r>
            <w:proofErr w:type="spellEnd"/>
            <w:r>
              <w:rPr>
                <w:b/>
                <w:bCs/>
                <w:color w:val="2B2B2B"/>
              </w:rPr>
              <w:t xml:space="preserve"> systeem</w:t>
            </w:r>
            <w:r>
              <w:rPr>
                <w:color w:val="2B2B2B"/>
              </w:rPr>
              <w:t xml:space="preserve"> is ontwikkeld om het traject van de baan van een losgekomen slang te stoppen. Dus om het gevaarlijke “zweepeffect” te voorkomen tijdens het vrijkomen van de energie. Dankzij het </w:t>
            </w:r>
            <w:proofErr w:type="spellStart"/>
            <w:r>
              <w:rPr>
                <w:b/>
                <w:bCs/>
                <w:color w:val="2B2B2B"/>
              </w:rPr>
              <w:t>Stopflex</w:t>
            </w:r>
            <w:proofErr w:type="spellEnd"/>
            <w:r>
              <w:rPr>
                <w:b/>
                <w:bCs/>
                <w:color w:val="2B2B2B"/>
              </w:rPr>
              <w:t xml:space="preserve"> systeem</w:t>
            </w:r>
            <w:r>
              <w:rPr>
                <w:color w:val="2B2B2B"/>
              </w:rPr>
              <w:t xml:space="preserve"> worden mensen en componenten beschermd door een kabel aan de slang te bevestigen.</w:t>
            </w:r>
          </w:p>
          <w:p w14:paraId="3C72B119" w14:textId="77777777" w:rsidR="004E2B2A" w:rsidRDefault="00572DE8">
            <w:pPr>
              <w:keepNext/>
              <w:pBdr>
                <w:left w:val="single" w:sz="24" w:space="8" w:color="E8862B"/>
              </w:pBdr>
              <w:spacing w:before="300" w:after="110"/>
            </w:pPr>
            <w:r>
              <w:rPr>
                <w:b/>
                <w:bCs/>
                <w:color w:val="1E1E1E"/>
                <w:sz w:val="26"/>
                <w:szCs w:val="26"/>
              </w:rPr>
              <w:t>FLEXIBEL GEBRUIK</w:t>
            </w:r>
          </w:p>
          <w:p w14:paraId="1700D37E" w14:textId="77777777" w:rsidR="004E2B2A" w:rsidRDefault="00572DE8">
            <w:pPr>
              <w:spacing w:after="120" w:line="312" w:lineRule="auto"/>
            </w:pPr>
            <w:proofErr w:type="spellStart"/>
            <w:r>
              <w:rPr>
                <w:color w:val="2B2B2B"/>
              </w:rPr>
              <w:t>Stopflex</w:t>
            </w:r>
            <w:proofErr w:type="spellEnd"/>
            <w:r>
              <w:rPr>
                <w:color w:val="2B2B2B"/>
              </w:rPr>
              <w:t xml:space="preserve"> componenten kunnen gebruikt worden op alle soorten slang. Een klem uitgevoerd met een rubber pakking zorgt voor een stevige bevestiging en tegelijkertijd voor het toelaten van de zwelling van een slang onder druk. De componenten kunnen bevestigd worden aan slangnippels, SAE flenzen of andere systeemcomponenten.</w:t>
            </w:r>
          </w:p>
          <w:p w14:paraId="15BE4039" w14:textId="77777777" w:rsidR="004E2B2A" w:rsidRDefault="00572DE8">
            <w:pPr>
              <w:keepNext/>
              <w:pBdr>
                <w:left w:val="single" w:sz="24" w:space="8" w:color="E8862B"/>
              </w:pBdr>
              <w:spacing w:before="300" w:after="110"/>
            </w:pPr>
            <w:r>
              <w:rPr>
                <w:b/>
                <w:bCs/>
                <w:color w:val="1E1E1E"/>
                <w:sz w:val="26"/>
                <w:szCs w:val="26"/>
              </w:rPr>
              <w:t>GETESTE BESCHERMING</w:t>
            </w:r>
          </w:p>
          <w:p w14:paraId="3EB28E11" w14:textId="77777777" w:rsidR="004E2B2A" w:rsidRDefault="00572DE8">
            <w:pPr>
              <w:spacing w:after="200" w:line="312" w:lineRule="auto"/>
            </w:pPr>
            <w:r>
              <w:rPr>
                <w:color w:val="2B2B2B"/>
              </w:rPr>
              <w:t xml:space="preserve">Een correct gemonteerd </w:t>
            </w:r>
            <w:proofErr w:type="spellStart"/>
            <w:r>
              <w:rPr>
                <w:color w:val="2B2B2B"/>
              </w:rPr>
              <w:t>Stopflex</w:t>
            </w:r>
            <w:proofErr w:type="spellEnd"/>
            <w:r>
              <w:rPr>
                <w:color w:val="2B2B2B"/>
              </w:rPr>
              <w:t xml:space="preserve"> systeem is op een testopstelling gemonteerd en getest om goede werking te verzekeren bij de maximum drukken in navolging op de regelgeving voor de productie van slangassemblages voor de volgende standaarden: UNI EN 853, UNI EN 854, UNI EN 855, UNI EN 856, UNI EN 857, SAE J517</w:t>
            </w:r>
          </w:p>
          <w:p w14:paraId="63010754" w14:textId="77777777" w:rsidR="004E2B2A" w:rsidRDefault="00572DE8">
            <w:pPr>
              <w:pBdr>
                <w:left w:val="single" w:sz="24" w:space="8" w:color="E8862B"/>
              </w:pBdr>
              <w:shd w:val="clear" w:color="auto" w:fill="F4F4F4"/>
              <w:spacing w:before="60" w:line="312" w:lineRule="auto"/>
              <w:ind w:left="160" w:right="120"/>
            </w:pPr>
            <w:r>
              <w:rPr>
                <w:b/>
                <w:bCs/>
                <w:color w:val="2B2B2B"/>
              </w:rPr>
              <w:t xml:space="preserve">Opmerking: In overeenstemming met de nieuwe Machine </w:t>
            </w:r>
            <w:proofErr w:type="spellStart"/>
            <w:r>
              <w:rPr>
                <w:b/>
                <w:bCs/>
                <w:color w:val="2B2B2B"/>
              </w:rPr>
              <w:t>Regeleging</w:t>
            </w:r>
            <w:proofErr w:type="spellEnd"/>
            <w:r>
              <w:rPr>
                <w:b/>
                <w:bCs/>
                <w:color w:val="2B2B2B"/>
              </w:rPr>
              <w:t xml:space="preserve"> 2006/42/EC</w:t>
            </w:r>
          </w:p>
          <w:p w14:paraId="39830399" w14:textId="12B7CBCA" w:rsidR="004E2B2A" w:rsidRDefault="00572DE8">
            <w:pPr>
              <w:pBdr>
                <w:left w:val="single" w:sz="24" w:space="8" w:color="E8862B"/>
              </w:pBdr>
              <w:shd w:val="clear" w:color="auto" w:fill="F4F4F4"/>
              <w:spacing w:line="312" w:lineRule="auto"/>
              <w:ind w:left="160" w:right="120"/>
            </w:pPr>
            <w:r>
              <w:rPr>
                <w:color w:val="2B2B2B"/>
              </w:rPr>
              <w:t>Op de markt zijn er hydr</w:t>
            </w:r>
            <w:r w:rsidR="007141B6">
              <w:rPr>
                <w:color w:val="2B2B2B"/>
              </w:rPr>
              <w:t>au</w:t>
            </w:r>
            <w:r>
              <w:rPr>
                <w:color w:val="2B2B2B"/>
              </w:rPr>
              <w:t>l</w:t>
            </w:r>
            <w:r w:rsidR="007141B6">
              <w:rPr>
                <w:color w:val="2B2B2B"/>
              </w:rPr>
              <w:t>i</w:t>
            </w:r>
            <w:r>
              <w:rPr>
                <w:color w:val="2B2B2B"/>
              </w:rPr>
              <w:t xml:space="preserve">ekslangen die de waarden van de in de </w:t>
            </w:r>
            <w:proofErr w:type="spellStart"/>
            <w:r>
              <w:rPr>
                <w:color w:val="2B2B2B"/>
              </w:rPr>
              <w:t>stopflex</w:t>
            </w:r>
            <w:proofErr w:type="spellEnd"/>
            <w:r>
              <w:rPr>
                <w:color w:val="2B2B2B"/>
              </w:rPr>
              <w:t xml:space="preserve"> catalogus aangegeven drukken overschrijden. In het geval </w:t>
            </w:r>
            <w:r w:rsidR="007141B6">
              <w:rPr>
                <w:color w:val="2B2B2B"/>
              </w:rPr>
              <w:t>je</w:t>
            </w:r>
            <w:r>
              <w:rPr>
                <w:color w:val="2B2B2B"/>
              </w:rPr>
              <w:t xml:space="preserve"> met deze slangen te maken krijgt vragen wij </w:t>
            </w:r>
            <w:r w:rsidR="007141B6">
              <w:rPr>
                <w:color w:val="2B2B2B"/>
              </w:rPr>
              <w:t>je</w:t>
            </w:r>
            <w:r>
              <w:rPr>
                <w:color w:val="2B2B2B"/>
              </w:rPr>
              <w:t xml:space="preserve"> met onze technische afdeling contact op te nemen om voor </w:t>
            </w:r>
            <w:r w:rsidR="007141B6">
              <w:rPr>
                <w:color w:val="2B2B2B"/>
              </w:rPr>
              <w:t>jou</w:t>
            </w:r>
            <w:r>
              <w:rPr>
                <w:color w:val="2B2B2B"/>
              </w:rPr>
              <w:t xml:space="preserve"> een oplossing te zoeken.</w:t>
            </w:r>
          </w:p>
        </w:tc>
        <w:tc>
          <w:tcPr>
            <w:tcW w:w="5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22DD580" w14:textId="77777777" w:rsidR="004E2B2A" w:rsidRDefault="004E2B2A"/>
        </w:tc>
        <w:tc>
          <w:tcPr>
            <w:tcW w:w="497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6364964B" w14:textId="77777777" w:rsidR="004E2B2A" w:rsidRDefault="00572DE8">
            <w:pPr>
              <w:jc w:val="right"/>
            </w:pPr>
            <w:r>
              <w:rPr>
                <w:noProof/>
              </w:rPr>
              <w:drawing>
                <wp:inline distT="0" distB="0" distL="0" distR="0" wp14:anchorId="4946A5DA" wp14:editId="36556554">
                  <wp:extent cx="3095625" cy="6353175"/>
                  <wp:effectExtent l="0" t="0" r="0" b="0"/>
                  <wp:docPr id="1" name="stopflex" descr="Stopflex slangbeveiliging" title="Stopf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3095625" cy="6353175"/>
                          </a:xfrm>
                          <a:prstGeom prst="rect">
                            <a:avLst/>
                          </a:prstGeom>
                        </pic:spPr>
                      </pic:pic>
                    </a:graphicData>
                  </a:graphic>
                </wp:inline>
              </w:drawing>
            </w:r>
          </w:p>
        </w:tc>
      </w:tr>
    </w:tbl>
    <w:p w14:paraId="41648B74" w14:textId="77777777" w:rsidR="00572DE8" w:rsidRDefault="00572DE8"/>
    <w:sectPr w:rsidR="00572DE8">
      <w:pgSz w:w="16838" w:h="11906" w:orient="landscape"/>
      <w:pgMar w:top="680" w:right="680" w:bottom="680" w:left="6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966B29"/>
    <w:multiLevelType w:val="hybridMultilevel"/>
    <w:tmpl w:val="BD34E2D4"/>
    <w:lvl w:ilvl="0" w:tplc="8954D554">
      <w:start w:val="1"/>
      <w:numFmt w:val="bullet"/>
      <w:lvlText w:val="●"/>
      <w:lvlJc w:val="left"/>
      <w:pPr>
        <w:ind w:left="720" w:hanging="360"/>
      </w:pPr>
    </w:lvl>
    <w:lvl w:ilvl="1" w:tplc="7D021BD0">
      <w:start w:val="1"/>
      <w:numFmt w:val="bullet"/>
      <w:lvlText w:val="○"/>
      <w:lvlJc w:val="left"/>
      <w:pPr>
        <w:ind w:left="1440" w:hanging="360"/>
      </w:pPr>
    </w:lvl>
    <w:lvl w:ilvl="2" w:tplc="5E3A6EF4">
      <w:start w:val="1"/>
      <w:numFmt w:val="bullet"/>
      <w:lvlText w:val="■"/>
      <w:lvlJc w:val="left"/>
      <w:pPr>
        <w:ind w:left="2160" w:hanging="360"/>
      </w:pPr>
    </w:lvl>
    <w:lvl w:ilvl="3" w:tplc="F8D808E4">
      <w:start w:val="1"/>
      <w:numFmt w:val="bullet"/>
      <w:lvlText w:val="●"/>
      <w:lvlJc w:val="left"/>
      <w:pPr>
        <w:ind w:left="2880" w:hanging="360"/>
      </w:pPr>
    </w:lvl>
    <w:lvl w:ilvl="4" w:tplc="755A6F6A">
      <w:start w:val="1"/>
      <w:numFmt w:val="bullet"/>
      <w:lvlText w:val="○"/>
      <w:lvlJc w:val="left"/>
      <w:pPr>
        <w:ind w:left="3600" w:hanging="360"/>
      </w:pPr>
    </w:lvl>
    <w:lvl w:ilvl="5" w:tplc="B944F59A">
      <w:start w:val="1"/>
      <w:numFmt w:val="bullet"/>
      <w:lvlText w:val="■"/>
      <w:lvlJc w:val="left"/>
      <w:pPr>
        <w:ind w:left="4320" w:hanging="360"/>
      </w:pPr>
    </w:lvl>
    <w:lvl w:ilvl="6" w:tplc="CD68A21A">
      <w:start w:val="1"/>
      <w:numFmt w:val="bullet"/>
      <w:lvlText w:val="●"/>
      <w:lvlJc w:val="left"/>
      <w:pPr>
        <w:ind w:left="5040" w:hanging="360"/>
      </w:pPr>
    </w:lvl>
    <w:lvl w:ilvl="7" w:tplc="338E22BE">
      <w:start w:val="1"/>
      <w:numFmt w:val="bullet"/>
      <w:lvlText w:val="●"/>
      <w:lvlJc w:val="left"/>
      <w:pPr>
        <w:ind w:left="5760" w:hanging="360"/>
      </w:pPr>
    </w:lvl>
    <w:lvl w:ilvl="8" w:tplc="5C8036E2">
      <w:start w:val="1"/>
      <w:numFmt w:val="bullet"/>
      <w:lvlText w:val="●"/>
      <w:lvlJc w:val="left"/>
      <w:pPr>
        <w:ind w:left="6480" w:hanging="360"/>
      </w:pPr>
    </w:lvl>
  </w:abstractNum>
  <w:num w:numId="1" w16cid:durableId="14201765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B2A"/>
    <w:rsid w:val="00124FD8"/>
    <w:rsid w:val="004E2B2A"/>
    <w:rsid w:val="00572DE8"/>
    <w:rsid w:val="007141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C8A78"/>
  <w15:docId w15:val="{6CCC9A4E-A3C2-4D02-B121-65CECBE8B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232</Words>
  <Characters>1282</Characters>
  <Application>Microsoft Office Word</Application>
  <DocSecurity>0</DocSecurity>
  <Lines>10</Lines>
  <Paragraphs>3</Paragraphs>
  <ScaleCrop>false</ScaleCrop>
  <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Remco Dophemont</cp:lastModifiedBy>
  <cp:revision>2</cp:revision>
  <dcterms:created xsi:type="dcterms:W3CDTF">2026-10-23T08:28:00Z</dcterms:created>
  <dcterms:modified xsi:type="dcterms:W3CDTF">2026-10-23T08:28:00Z</dcterms:modified>
</cp:coreProperties>
</file>